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72CEC" w14:textId="77777777" w:rsidR="0088522E" w:rsidRDefault="003F1905" w:rsidP="003F1905">
      <w:pPr>
        <w:spacing w:after="0" w:line="240" w:lineRule="auto"/>
        <w:jc w:val="center"/>
      </w:pPr>
      <w:bookmarkStart w:id="0" w:name="_GoBack"/>
      <w:bookmarkEnd w:id="0"/>
      <w:r>
        <w:t>Light and Life Class</w:t>
      </w:r>
    </w:p>
    <w:p w14:paraId="7D7350DE" w14:textId="77777777" w:rsidR="003F1905" w:rsidRDefault="003F1905" w:rsidP="003F1905">
      <w:pPr>
        <w:spacing w:after="0" w:line="240" w:lineRule="auto"/>
        <w:jc w:val="center"/>
      </w:pPr>
      <w:r>
        <w:t>Psalm 122: “I Was Glad when They Said Unto Me . . .”</w:t>
      </w:r>
    </w:p>
    <w:p w14:paraId="4BF24D82" w14:textId="77777777" w:rsidR="003F1905" w:rsidRDefault="003F1905" w:rsidP="003F1905">
      <w:pPr>
        <w:spacing w:after="0" w:line="240" w:lineRule="auto"/>
        <w:jc w:val="center"/>
      </w:pPr>
      <w:r>
        <w:t>May 19, 2019</w:t>
      </w:r>
    </w:p>
    <w:p w14:paraId="29944D9E" w14:textId="77777777" w:rsidR="003F1905" w:rsidRDefault="003F1905" w:rsidP="003F1905">
      <w:pPr>
        <w:spacing w:after="0" w:line="240" w:lineRule="auto"/>
        <w:jc w:val="center"/>
      </w:pPr>
    </w:p>
    <w:p w14:paraId="397274A0" w14:textId="77777777" w:rsidR="003F1905" w:rsidRDefault="003F1905" w:rsidP="003F1905">
      <w:pPr>
        <w:spacing w:after="0" w:line="240" w:lineRule="auto"/>
        <w:jc w:val="both"/>
      </w:pPr>
    </w:p>
    <w:p w14:paraId="76F0E9E0" w14:textId="77777777" w:rsidR="003F1905" w:rsidRDefault="003F1905" w:rsidP="003F1905">
      <w:pPr>
        <w:spacing w:after="0" w:line="240" w:lineRule="auto"/>
        <w:jc w:val="both"/>
      </w:pPr>
      <w:r w:rsidRPr="003F1905">
        <w:rPr>
          <w:u w:val="single"/>
        </w:rPr>
        <w:t>Goal of the lesson</w:t>
      </w:r>
      <w:r>
        <w:t xml:space="preserve">: that by the grace of the Lord, we would be made </w:t>
      </w:r>
      <w:r w:rsidR="001761DA">
        <w:t xml:space="preserve">deeply </w:t>
      </w:r>
      <w:r>
        <w:t>glad in the reality that God</w:t>
      </w:r>
      <w:r w:rsidR="001761DA">
        <w:t xml:space="preserve"> in his immense grace</w:t>
      </w:r>
      <w:r>
        <w:t xml:space="preserve"> has made us part of the church</w:t>
      </w:r>
      <w:r w:rsidR="001761DA">
        <w:t>, so that we resolve to do good for the church</w:t>
      </w:r>
    </w:p>
    <w:p w14:paraId="134928B8" w14:textId="77777777" w:rsidR="003F1905" w:rsidRDefault="003F1905" w:rsidP="003F1905">
      <w:pPr>
        <w:spacing w:after="0" w:line="240" w:lineRule="auto"/>
        <w:jc w:val="both"/>
      </w:pPr>
    </w:p>
    <w:p w14:paraId="78ABD582" w14:textId="77777777" w:rsidR="001761DA" w:rsidRDefault="001761DA" w:rsidP="003F1905">
      <w:pPr>
        <w:spacing w:after="0" w:line="240" w:lineRule="auto"/>
        <w:jc w:val="both"/>
      </w:pPr>
    </w:p>
    <w:p w14:paraId="732AE50B" w14:textId="77777777" w:rsidR="003F1905" w:rsidRDefault="003F1905" w:rsidP="003F1905">
      <w:pPr>
        <w:spacing w:after="0" w:line="240" w:lineRule="auto"/>
        <w:jc w:val="both"/>
        <w:rPr>
          <w:u w:val="single"/>
        </w:rPr>
      </w:pPr>
      <w:r w:rsidRPr="003F1905">
        <w:rPr>
          <w:u w:val="single"/>
        </w:rPr>
        <w:t>Outline</w:t>
      </w:r>
    </w:p>
    <w:p w14:paraId="4FA1CAE9" w14:textId="77777777" w:rsidR="003F1905" w:rsidRDefault="003F1905" w:rsidP="003F1905">
      <w:pPr>
        <w:spacing w:after="0" w:line="240" w:lineRule="auto"/>
        <w:jc w:val="both"/>
        <w:rPr>
          <w:u w:val="single"/>
        </w:rPr>
      </w:pPr>
    </w:p>
    <w:p w14:paraId="0CF2267D" w14:textId="77777777" w:rsidR="003F1905" w:rsidRDefault="003F1905" w:rsidP="003F1905">
      <w:pPr>
        <w:spacing w:after="0" w:line="240" w:lineRule="auto"/>
        <w:ind w:left="720"/>
        <w:jc w:val="both"/>
      </w:pPr>
      <w:r>
        <w:t>1. vv. 1-2: gladness to be in Jerusalem</w:t>
      </w:r>
    </w:p>
    <w:p w14:paraId="40BB34B8" w14:textId="77777777" w:rsidR="001761DA" w:rsidRDefault="001761DA" w:rsidP="003F1905">
      <w:pPr>
        <w:spacing w:after="0" w:line="240" w:lineRule="auto"/>
        <w:ind w:left="1440"/>
        <w:jc w:val="both"/>
      </w:pPr>
    </w:p>
    <w:p w14:paraId="68E2503B" w14:textId="77777777" w:rsidR="003F1905" w:rsidRDefault="003F1905" w:rsidP="003F1905">
      <w:pPr>
        <w:spacing w:after="0" w:line="240" w:lineRule="auto"/>
        <w:ind w:left="1440"/>
        <w:jc w:val="both"/>
      </w:pPr>
      <w:r>
        <w:t>a. connection of Psalm 122 to Psalm 121</w:t>
      </w:r>
    </w:p>
    <w:p w14:paraId="4D2CDC06" w14:textId="77777777" w:rsidR="001761DA" w:rsidRDefault="001761DA" w:rsidP="003F1905">
      <w:pPr>
        <w:spacing w:after="0" w:line="240" w:lineRule="auto"/>
        <w:ind w:left="1440"/>
        <w:jc w:val="both"/>
      </w:pPr>
    </w:p>
    <w:p w14:paraId="4D019DEF" w14:textId="77777777" w:rsidR="003F1905" w:rsidRDefault="003F1905" w:rsidP="003F1905">
      <w:pPr>
        <w:spacing w:after="0" w:line="240" w:lineRule="auto"/>
        <w:ind w:left="1440"/>
        <w:jc w:val="both"/>
      </w:pPr>
      <w:r>
        <w:t xml:space="preserve">b. </w:t>
      </w:r>
      <w:r w:rsidR="001761DA">
        <w:t xml:space="preserve">some notes on </w:t>
      </w:r>
      <w:r>
        <w:t>the symbolism of Jerusalem in the Bible: Deuteronomy 12:5-7; 2 Samuel 5:6-10</w:t>
      </w:r>
      <w:r w:rsidR="001761DA">
        <w:t xml:space="preserve"> (cf. title to Psalm 122)</w:t>
      </w:r>
      <w:r>
        <w:t>; the “Zion Songs” of the Book of Psalms (Psalms 46; 76; 87; 122; see also Psalm 137); Luke 19:41-44; Galatians 4:26; Revelation 21:1-2</w:t>
      </w:r>
    </w:p>
    <w:p w14:paraId="5214A5CD" w14:textId="77777777" w:rsidR="003F1905" w:rsidRDefault="003F1905" w:rsidP="003F1905">
      <w:pPr>
        <w:spacing w:after="0" w:line="240" w:lineRule="auto"/>
        <w:ind w:left="1440"/>
        <w:jc w:val="both"/>
      </w:pPr>
    </w:p>
    <w:p w14:paraId="7D298A5A" w14:textId="77777777" w:rsidR="003F1905" w:rsidRDefault="003F1905" w:rsidP="003F1905">
      <w:pPr>
        <w:spacing w:after="0" w:line="240" w:lineRule="auto"/>
        <w:ind w:left="720"/>
        <w:jc w:val="both"/>
      </w:pPr>
      <w:r>
        <w:t>2. vv. 3-5: why this gladness to be in Jerusalem?</w:t>
      </w:r>
    </w:p>
    <w:p w14:paraId="3DAD9994" w14:textId="77777777" w:rsidR="001761DA" w:rsidRDefault="001761DA" w:rsidP="003F1905">
      <w:pPr>
        <w:spacing w:after="0" w:line="240" w:lineRule="auto"/>
        <w:ind w:left="1440"/>
        <w:jc w:val="both"/>
      </w:pPr>
    </w:p>
    <w:p w14:paraId="47E99869" w14:textId="77777777" w:rsidR="003F1905" w:rsidRDefault="003F1905" w:rsidP="003F1905">
      <w:pPr>
        <w:spacing w:after="0" w:line="240" w:lineRule="auto"/>
        <w:ind w:left="1440"/>
        <w:jc w:val="both"/>
      </w:pPr>
      <w:r>
        <w:t>a. Jerusalem is a place of security (v. 3).</w:t>
      </w:r>
    </w:p>
    <w:p w14:paraId="6788BF38" w14:textId="77777777" w:rsidR="001761DA" w:rsidRDefault="001761DA" w:rsidP="003F1905">
      <w:pPr>
        <w:spacing w:after="0" w:line="240" w:lineRule="auto"/>
        <w:ind w:left="1440"/>
        <w:jc w:val="both"/>
      </w:pPr>
    </w:p>
    <w:p w14:paraId="041CC7B3" w14:textId="77777777" w:rsidR="003F1905" w:rsidRDefault="003F1905" w:rsidP="003F1905">
      <w:pPr>
        <w:spacing w:after="0" w:line="240" w:lineRule="auto"/>
        <w:ind w:left="1440"/>
        <w:jc w:val="both"/>
      </w:pPr>
      <w:r>
        <w:t>b. Jerusalem is a place of worship (v. 4; cf. v. 1).</w:t>
      </w:r>
    </w:p>
    <w:p w14:paraId="5F25D745" w14:textId="77777777" w:rsidR="001761DA" w:rsidRDefault="001761DA" w:rsidP="003F1905">
      <w:pPr>
        <w:spacing w:after="0" w:line="240" w:lineRule="auto"/>
        <w:ind w:left="1440"/>
        <w:jc w:val="both"/>
      </w:pPr>
    </w:p>
    <w:p w14:paraId="49C06994" w14:textId="77777777" w:rsidR="003F1905" w:rsidRDefault="003F1905" w:rsidP="003F1905">
      <w:pPr>
        <w:spacing w:after="0" w:line="240" w:lineRule="auto"/>
        <w:ind w:left="1440"/>
        <w:jc w:val="both"/>
      </w:pPr>
      <w:r>
        <w:t>c. Jerusalem is the place of the just rule of the king (v. 5).</w:t>
      </w:r>
    </w:p>
    <w:p w14:paraId="759F21BD" w14:textId="77777777" w:rsidR="003F1905" w:rsidRDefault="003F1905" w:rsidP="003F1905">
      <w:pPr>
        <w:spacing w:after="0" w:line="240" w:lineRule="auto"/>
        <w:ind w:left="1440"/>
        <w:jc w:val="both"/>
      </w:pPr>
    </w:p>
    <w:p w14:paraId="74DE3ABB" w14:textId="77777777" w:rsidR="001761DA" w:rsidRDefault="003F1905" w:rsidP="003F1905">
      <w:pPr>
        <w:spacing w:after="0" w:line="240" w:lineRule="auto"/>
        <w:ind w:left="720"/>
        <w:jc w:val="both"/>
      </w:pPr>
      <w:r>
        <w:t xml:space="preserve">3. </w:t>
      </w:r>
      <w:r w:rsidR="001761DA">
        <w:t>vv. 6-9: a prayer for Jerusalem</w:t>
      </w:r>
    </w:p>
    <w:p w14:paraId="0C800781" w14:textId="77777777" w:rsidR="001761DA" w:rsidRDefault="001761DA" w:rsidP="001761DA">
      <w:pPr>
        <w:spacing w:after="0" w:line="240" w:lineRule="auto"/>
        <w:ind w:left="1440"/>
        <w:jc w:val="both"/>
      </w:pPr>
    </w:p>
    <w:p w14:paraId="26ACA52C" w14:textId="77777777" w:rsidR="001761DA" w:rsidRDefault="001761DA" w:rsidP="001761DA">
      <w:pPr>
        <w:spacing w:after="0" w:line="240" w:lineRule="auto"/>
        <w:ind w:left="1440"/>
        <w:jc w:val="both"/>
      </w:pPr>
      <w:r>
        <w:t xml:space="preserve">a. the content of the prayer: </w:t>
      </w:r>
      <w:r>
        <w:rPr>
          <w:i/>
        </w:rPr>
        <w:t>shalōm</w:t>
      </w:r>
      <w:r>
        <w:t xml:space="preserve"> (vv. 6-7)</w:t>
      </w:r>
    </w:p>
    <w:p w14:paraId="4849637F" w14:textId="77777777" w:rsidR="001761DA" w:rsidRDefault="001761DA" w:rsidP="001761DA">
      <w:pPr>
        <w:spacing w:after="0" w:line="240" w:lineRule="auto"/>
        <w:ind w:left="1440"/>
        <w:jc w:val="both"/>
      </w:pPr>
    </w:p>
    <w:p w14:paraId="427AE929" w14:textId="77777777" w:rsidR="001761DA" w:rsidRDefault="001761DA" w:rsidP="001761DA">
      <w:pPr>
        <w:spacing w:after="0" w:line="240" w:lineRule="auto"/>
        <w:ind w:left="1440"/>
        <w:jc w:val="both"/>
      </w:pPr>
      <w:r>
        <w:t>b. the two reasons for the prayer (vv. 8-9a)</w:t>
      </w:r>
    </w:p>
    <w:p w14:paraId="004FA490" w14:textId="77777777" w:rsidR="001761DA" w:rsidRDefault="001761DA" w:rsidP="001761DA">
      <w:pPr>
        <w:spacing w:after="0" w:line="240" w:lineRule="auto"/>
        <w:ind w:left="1440"/>
        <w:jc w:val="both"/>
      </w:pPr>
    </w:p>
    <w:p w14:paraId="0A68D38D" w14:textId="77777777" w:rsidR="001761DA" w:rsidRDefault="001761DA" w:rsidP="001761DA">
      <w:pPr>
        <w:spacing w:after="0" w:line="240" w:lineRule="auto"/>
        <w:ind w:left="2160"/>
        <w:jc w:val="both"/>
      </w:pPr>
      <w:r>
        <w:t xml:space="preserve">i. </w:t>
      </w:r>
      <w:r>
        <w:rPr>
          <w:i/>
        </w:rPr>
        <w:t>shalōm</w:t>
      </w:r>
      <w:r>
        <w:t xml:space="preserve"> for the sake of the people of God</w:t>
      </w:r>
    </w:p>
    <w:p w14:paraId="72887447" w14:textId="77777777" w:rsidR="001761DA" w:rsidRDefault="001761DA" w:rsidP="001761DA">
      <w:pPr>
        <w:spacing w:after="0" w:line="240" w:lineRule="auto"/>
        <w:ind w:left="2160"/>
        <w:jc w:val="both"/>
      </w:pPr>
    </w:p>
    <w:p w14:paraId="77E1CEE0" w14:textId="77777777" w:rsidR="003F1905" w:rsidRDefault="001761DA" w:rsidP="001761DA">
      <w:pPr>
        <w:spacing w:after="0" w:line="240" w:lineRule="auto"/>
        <w:ind w:left="2160"/>
        <w:jc w:val="both"/>
      </w:pPr>
      <w:r>
        <w:t xml:space="preserve">ii. </w:t>
      </w:r>
      <w:r>
        <w:rPr>
          <w:i/>
        </w:rPr>
        <w:t>shalōm</w:t>
      </w:r>
      <w:r>
        <w:t xml:space="preserve"> for the sake of the “house of the Lord our God”</w:t>
      </w:r>
    </w:p>
    <w:p w14:paraId="2CCA6B7A" w14:textId="77777777" w:rsidR="001761DA" w:rsidRDefault="001761DA" w:rsidP="001761DA">
      <w:pPr>
        <w:spacing w:after="0" w:line="240" w:lineRule="auto"/>
        <w:ind w:left="2160"/>
        <w:jc w:val="both"/>
      </w:pPr>
    </w:p>
    <w:p w14:paraId="6C89E3C9" w14:textId="77777777" w:rsidR="001761DA" w:rsidRPr="003F1905" w:rsidRDefault="001761DA" w:rsidP="001761DA">
      <w:pPr>
        <w:spacing w:after="0" w:line="240" w:lineRule="auto"/>
        <w:ind w:left="1440"/>
        <w:jc w:val="both"/>
      </w:pPr>
      <w:r>
        <w:t>c. the pilgrim’s resolve: to seek the good of Jerusalem</w:t>
      </w:r>
    </w:p>
    <w:p w14:paraId="00F48644" w14:textId="77777777" w:rsidR="003F1905" w:rsidRDefault="003F1905" w:rsidP="003F1905">
      <w:pPr>
        <w:spacing w:after="0" w:line="240" w:lineRule="auto"/>
        <w:jc w:val="both"/>
      </w:pPr>
    </w:p>
    <w:p w14:paraId="3FCF9613" w14:textId="77777777" w:rsidR="003F1905" w:rsidRDefault="003F1905" w:rsidP="003F1905">
      <w:pPr>
        <w:spacing w:after="0" w:line="240" w:lineRule="auto"/>
        <w:ind w:left="720"/>
        <w:jc w:val="both"/>
      </w:pPr>
    </w:p>
    <w:sectPr w:rsidR="003F1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905"/>
    <w:rsid w:val="001761DA"/>
    <w:rsid w:val="003F1905"/>
    <w:rsid w:val="00496A39"/>
    <w:rsid w:val="005C67FC"/>
    <w:rsid w:val="007925C9"/>
    <w:rsid w:val="0090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9D6C6"/>
  <w15:docId w15:val="{74B8D961-851C-4F63-A0DD-9E6FABE6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Farish</dc:creator>
  <cp:lastModifiedBy>Lisa</cp:lastModifiedBy>
  <cp:revision>2</cp:revision>
  <dcterms:created xsi:type="dcterms:W3CDTF">2019-05-22T01:02:00Z</dcterms:created>
  <dcterms:modified xsi:type="dcterms:W3CDTF">2019-05-22T01:02:00Z</dcterms:modified>
</cp:coreProperties>
</file>